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6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389"/>
        <w:gridCol w:w="4445"/>
        <w:gridCol w:w="602"/>
        <w:gridCol w:w="1497"/>
        <w:gridCol w:w="2470"/>
        <w:gridCol w:w="2947"/>
        <w:gridCol w:w="1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8" w:hRule="atLeast"/>
          <w:jc w:val="center"/>
        </w:trPr>
        <w:tc>
          <w:tcPr>
            <w:tcW w:w="14667" w:type="dxa"/>
            <w:gridSpan w:val="7"/>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Arial Unicode MS" w:hAnsi="Arial Unicode MS" w:eastAsia="Arial Unicode MS" w:cs="Arial Unicode MS"/>
                <w:b/>
                <w:i w:val="0"/>
                <w:color w:val="000000"/>
                <w:sz w:val="32"/>
                <w:szCs w:val="32"/>
                <w:u w:val="none"/>
              </w:rPr>
            </w:pPr>
            <w:r>
              <w:rPr>
                <w:rFonts w:hint="default" w:ascii="Arial Unicode MS" w:hAnsi="Arial Unicode MS" w:eastAsia="Arial Unicode MS" w:cs="Arial Unicode MS"/>
                <w:b/>
                <w:i w:val="0"/>
                <w:color w:val="000000"/>
                <w:kern w:val="0"/>
                <w:sz w:val="32"/>
                <w:szCs w:val="32"/>
                <w:u w:val="none"/>
                <w:lang w:val="en-US" w:eastAsia="zh-CN" w:bidi="ar"/>
              </w:rPr>
              <w:t>吉林动画学院学生</w:t>
            </w:r>
            <w:r>
              <w:rPr>
                <w:rFonts w:hint="eastAsia" w:ascii="Arial Unicode MS" w:hAnsi="Arial Unicode MS" w:eastAsia="Arial Unicode MS" w:cs="Arial Unicode MS"/>
                <w:b/>
                <w:i w:val="0"/>
                <w:color w:val="000000"/>
                <w:kern w:val="0"/>
                <w:sz w:val="32"/>
                <w:szCs w:val="32"/>
                <w:u w:val="none"/>
                <w:lang w:val="en-US" w:eastAsia="zh-CN" w:bidi="ar"/>
              </w:rPr>
              <w:t>2018级</w:t>
            </w:r>
            <w:r>
              <w:rPr>
                <w:rFonts w:hint="default" w:ascii="Arial Unicode MS" w:hAnsi="Arial Unicode MS" w:eastAsia="Arial Unicode MS" w:cs="Arial Unicode MS"/>
                <w:b/>
                <w:i w:val="0"/>
                <w:color w:val="000000"/>
                <w:kern w:val="0"/>
                <w:sz w:val="32"/>
                <w:szCs w:val="32"/>
                <w:u w:val="none"/>
                <w:lang w:val="en-US" w:eastAsia="zh-CN" w:bidi="ar"/>
              </w:rPr>
              <w:t>创新学分查看</w:t>
            </w:r>
            <w:bookmarkStart w:id="0" w:name="_GoBack"/>
            <w:bookmarkEnd w:id="0"/>
            <w:r>
              <w:rPr>
                <w:rFonts w:hint="default" w:ascii="Arial Unicode MS" w:hAnsi="Arial Unicode MS" w:eastAsia="Arial Unicode MS" w:cs="Arial Unicode MS"/>
                <w:b/>
                <w:i w:val="0"/>
                <w:color w:val="000000"/>
                <w:kern w:val="0"/>
                <w:sz w:val="32"/>
                <w:szCs w:val="32"/>
                <w:u w:val="none"/>
                <w:lang w:val="en-US" w:eastAsia="zh-CN" w:bidi="ar"/>
              </w:rPr>
              <w:t>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4667" w:type="dxa"/>
            <w:gridSpan w:val="7"/>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19"/>
                <w:szCs w:val="19"/>
                <w:u w:val="none"/>
              </w:rPr>
            </w:pPr>
            <w:r>
              <w:rPr>
                <w:rFonts w:hint="default" w:ascii="Arial Unicode MS" w:hAnsi="Arial Unicode MS" w:eastAsia="Arial Unicode MS" w:cs="Arial Unicode MS"/>
                <w:b/>
                <w:i w:val="0"/>
                <w:color w:val="000000"/>
                <w:kern w:val="0"/>
                <w:sz w:val="19"/>
                <w:szCs w:val="19"/>
                <w:u w:val="none"/>
                <w:lang w:val="en-US" w:eastAsia="zh-CN" w:bidi="ar"/>
              </w:rPr>
              <w:t>2019-2020学年第一学期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4665" w:type="dxa"/>
            <w:gridSpan w:val="7"/>
            <w:tcBorders>
              <w:tl2br w:val="nil"/>
              <w:tr2bl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王贯宇</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11804001</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吉林动画学院第二届体育文化节暨第十一届“学院杯”师生足球联赛第二名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 2019-04-01 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刘子琪</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11804002</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73分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罗澜</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11804005</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艺术类学生成绩合格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学校组织的各类实践活动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优秀志愿者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盛明月</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11804007</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高等学校英语应用能力考试B级证书75分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徐涛</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11804008</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冯撼岳</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11804012</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2018年吉林动画学院第十二届田径运动会男子4乘100米第2名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2018年吉林动画学院第十二届田径运动会男子100米第四名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郑富民</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11804041</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学校组织的各类社会实践活动（日常卫生检查）</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周昕</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11804043</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61.5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刘雪莹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11804044</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高等学校英语应用能力考试B级证书63分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 2019-03-01 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包洪秀</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11804058</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高等学校英语应用能力考试B级证书65.5分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柏皓</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11804062</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吉林动画学院第二届体育文化节暨第十一届“学院杯”师生足球联赛第二名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 2019-04-01 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尹彦美</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11804063</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高等学校英语应用能力考试B级证书66.5分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乔楷家</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11804070</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艺术类学生成绩合格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优秀志愿者（就业助理）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林卓文</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11804075</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陈阳</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11804079</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高等学校英语应用能力考试B级证书65分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张芷萌</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11804080</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高等学校英语应用能力考试B级证书66分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修璐夷</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11804082</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高等学校英语应用能力考试B级证书65分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刘艳玲</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11804083</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高等学校英语应用能力考试B级证书60.5分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龙晓杰</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11804110</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高等学校英语应用能力考试B级证书82分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王佳民</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11804111</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 4.5 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高等学校英语应用能力考试B级证书85.5分 优秀</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2018-2019年度吉林动画学院优秀志愿者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学校组织的各类社会实践活动《青蛙王国》儿童剧优秀志愿者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 2019-03-01 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宋红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11804122</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73分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丁羿之</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11804018</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学校组织的各类社会实践活动（日常检查）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杨凯玉</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11804115</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吉林动画学院第二届体育文化节暨第十一届“学院杯”师生足球联赛第二名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 2019-04-01 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吉林动画学院第二届体育文化节暨第十一届“迎新杯”男子篮球联赛第五名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王垚</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11804021</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 73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沈晓彤</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11804025</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高等学校英语能力考试B级81.5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2019年全国大学生英语竞赛D类 省级三等奖</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 2019-05-12 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陈诗怡</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11804028</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高等学校英语能力考试B级 81.5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周曼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11804052</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6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2019年吉林动画学院第二届体育文化节舞蹈啦啦操第二名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 2019-05-13 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刘雯</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11804060</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 74.5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何宇婷</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11804067</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第十三届创意中国设计大奖 国家级优秀奖</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 2019-09-15 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崔藤凡</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11804094</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 60.5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马驰</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11804095</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2019届吉林动画学院第二届体育文化节舞蹈啦啦操第二名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 2019-05-08 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刘霄鹏</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11804096</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2018年吉林动画学院第十二届田径运动会男子400米第八名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 2018-09-28 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吉林动画学院第二届体育文化节暨第十一届“迎新杯”男子篮球联赛第五名</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姜薇</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11804097</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2019年吉林动画学院第二届体育文化节舞蹈啦啦操第二名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 2019-05-22 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徐鸿琳</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11804098</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 66.5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刘玮炜</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11804099</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 4.5 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高等学校英语能力考试B级 72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2019年吉林动画学院第二届体育文化舞蹈啦啦操第二名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 2019-05-20 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第四届互联网+创新创业大赛颁奖典礼闭幕舞《给力青春》优秀志愿者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 2018-11-12 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第十五届校园主持人大赛开场舞《致青春》优秀志愿者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 2019-05-15 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游戏学院开场舞《给力青春》优秀志愿者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 2019-05-13 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范佳星</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11804117</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高等学校英语应用能力考试等级B级 60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薛斌</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11804118</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普通话等级考试 二级甲等</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 2019-10-12 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2019届吉林动画学院第二届体育文化节舞蹈啦啦操第二名 第二名</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 2019-05-13 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倪艳楠</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11804031</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霍文婷</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11804033</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高等学校英语应用能力考试B级60.5分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刘子越</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11804034</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阮瑶婷</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11804036</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宋一帆</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11804039</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 优秀</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2019全国大学生英语竞赛D类 省级三等奖</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 2019-05-12 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俞心悦</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11804040</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优秀</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黄馨数</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11804053</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高等学校英语应用能力考试B级70分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廖婉瑶</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11804069</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吉林动画学院第七届大学生英语演讲赛 校级一等奖</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 2018-11-02 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2019全国大学生英语竞赛D类 省级一等奖</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 2019-05-12 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高等学校英语应用能力考试B级91.5分 优秀</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毕婉淇</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11804074</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大学生英语竞赛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高等学校英语能力B级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吉林动画学院第二届体育文化节暨第十一届学院杯女子排球联赛第二名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潘芷荧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11804102</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居佳棋</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11804104</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张馨惠</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11804105</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“我们都是CEO”创新创业大赛 院级二等奖</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 0.6</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 2018-11-13 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校园安全情景剧大赛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 2018-11-09 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张书闽</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11804106</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“我们都是CEO”创新创业大赛 院级二等奖</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 0.6</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校园安全情景剧大赛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 2018-11-09 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苏雨帝</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11804107</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高等学校英语应用能力考试B级85分 优秀</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陈玥</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11804108</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18级视觉4班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李熠轩</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11804119</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李瑞</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11805001</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吾悦广场青蛙王国《动画年轮》优秀志愿者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学校组织各类社会实践活动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刘洛含</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11805004</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2018年吉林动画学院第十二届田径运动会女子4乘100米第一名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2018年吉林动画学院第十二届田径运动会女子100米第六名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邹杰</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11805006</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60.5分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董宇薇</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11805008</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79分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季伊豪</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11805009</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88.5分 优秀</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 2019-10-01 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2019年全国大学生英语竞赛D类二等奖 省级二等奖</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 2019-05-12 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张晶</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11805057</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学校组织的各类实践活动《校园招聘会》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 2019-11-01 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姜璎鑫</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11805059</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田梦瑶</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11805077</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80分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校园书法大赛，图书馆首届“传承红色基因，争做时代新人”书法大赛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 2019-06-12 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王心怡</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11805091</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校园书法大赛，图书馆首届“传承红色基因，争做时代新人”书法大赛</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 2019-06-12 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赵柏嫱</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11805092</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60.5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王银铎</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11805093</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吉林动画学院第二届体育文化暨第一届“学院杯”师生男子排球联赛第一名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吉林动画学院第二届体育文化暨第一届“学院杯”师生男子足球联赛第二名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 2019-04-01 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吴玉萌</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11805094</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60.5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尹佳敏</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11805095</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60.5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闫明禹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11805096</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王霏</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11805098</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2019届学生毕业典礼暨学位授予仪式 朗诵人员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社会实践活动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2018-2019第一年度志愿服务时长12小时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优秀志愿者</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朴吉福</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11805099</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吉林动画学院2018年学生先进集体，先进个人表彰大会 朗诵人员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2018-2019年度吉林动画学院优秀志愿者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 2019-03-01 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张书铭</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11805136</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吉林动画学院第二届体育文化节暨第一届“学院杯”师生男子排球联赛第一名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耿鑫华</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11805141</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郝琪</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11805142</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钟蔚</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11805012</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2019ChinaJoy超级联赛Cosplay嘉年华全国大赛总决赛晋级 省级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 2019-06-04 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 2019-07-04 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张容铭</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11805013</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学校组织的各类社会实践活动（日常卫生检查）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 2019-07-04 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陆琦</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11805017</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高等学校英语应用能力考试B级89分 优秀</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 2019-09-02 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吉林动画学院第一届英语单词争霸赛 校级优秀奖</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 2019-05-02 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于恩典</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11805018</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学校组织的各类社会实践活动（日常卫生检查）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曹翔</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11805054</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2019ChinaJoy超级联赛Cosplay嘉年华全国大赛总决赛晋级 省级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 2019-06-04 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孙铭泽</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11805060</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 60.5分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徐婉佳</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11805100</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2019年吉林动画学院第二届体育文化节舞蹈啦啦操第二名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孙鑫</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11805101</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吾悦广场青蛙王国《动画年轮》优秀志愿者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 2019-05-08 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学校组织各类社会实践活动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丁文皓</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11805105</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学校组织的各类社会实践活动（日常卫生检查）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 2019-07-04 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安晓龙</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11805106</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吉林动画学院第二届体育文化节暨第三届“学院杯”师生男子排球联赛第一名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薛宇轩</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11805107</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吉林动画学院第二届体育文化节暨第三届“学院杯”师生女子联赛第二名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2018-2019年度吉林动画学院优秀志愿者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 2019-03-01 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郭静</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11805108</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 6.0 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高等学校英语应用能力考试B级72.5分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吉林动画学院第二届体育文化节暨第三届“学院杯”师生女子联赛第二名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2018-2019第一学年度出席礼仪志愿者9次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优秀志愿者</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陈琳</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11805135</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2019年全国大学生英语竞赛D类 省级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 2019-05-02 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苏嘉嘉</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11805151</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高等学校应用能力考试B级76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全国大学生英语竞赛 省级二等奖</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 2019-05-12 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景越</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11805020</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董美彤</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11805021</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 4.5 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高等学校英语应用能力考试B级60.5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校园安全情景剧大赛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吉林动画学院第二届体育文化暨第三届“学院杯”师生女子联赛第二名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2018-2019年度吉林动画学院优秀志愿者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 2019-03-01 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王君夷</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11805024</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高等学校英语应用能力考试B级证书75分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吉林动画学院第二届体育文化暨第三届“学院杯”师生联赛第二名 校级二等奖</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白子佳</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11805045</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 2019-07-17 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李思曼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11805048</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 2019-07-25 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崔浩楠</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11805064</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高等学校英语应用能力考试B级91.5 优秀</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闫瑞</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11805071</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2019China Joy超级联赛Cosplay嘉年华全国大赛总决赛 省级优秀奖</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范萌</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11805079</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高等学校英语应用能力考试B级证书70分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学校组织的各类社会实践活动（就业洽谈会）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优秀志愿者（就业助理）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孙佳铭</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11805112</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吉林动画学院第二届体育文化节暨第十一届“迎新杯”男子篮球联赛第五名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 2019-06-03 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尹崇懿</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11805113</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高等学校英语应用能力考试B级证书63.5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曹馨心</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11805115</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 7.0 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高等学校英语应用能力B级证书70.5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吉林动画学院第二届体育文化节暨第三届“学院杯”师生女子联赛第二名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2018-2019年度吉林动画学院优秀志愿者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 2019-03-01 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优秀志愿者（就业助理）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学校组织的各类社会实践活动（就业洽谈会）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许宴博</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11805116</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2018年吉林动画学院冬季体育月棋类五子棋第二名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 2019-01-01 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李佳霖</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11805028</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吉林动画学院第二届体育文化节暨第十一届“学院杯”师生足球联赛第二名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杜翥祾</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11805029</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普通话等级考试 二级甲等</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李鸿宇</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11805031</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高等学校英语应用能力考试B级证书61.5分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普通话水平测试等级证书 二级甲等</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 2019-09-05 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周丽佳</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11805034</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优秀</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2019全国大学生英语竞赛D类 省级三等奖</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 2019-05-12 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陆家俊</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11805035</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高等学校英语应用能力考试B级证书86分 优秀</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刘玥彤</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11805036</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2019年全国大学生英语竞赛D类 省级三等奖</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 2019-05-12 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普通话等级考试 二级甲等</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陈兴宇</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11805050</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学校组织的各类社会实践活动（日常卫生检查）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 2019-07-03 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朱佳杰</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11805052</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 5.5 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吉林动画学院第二届体育文化节暨第十一届“学院杯”师生足球联赛第二名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 2019-04-01 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吉林动画学院第十三届运动会男子组铅球第二名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 2018-09-13 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吉林动画学院第十三届运动会男子组100米第八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 2018-09-13 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林明博</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11805056</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吉林动画学院第二届体育文化节暨第一届“学院杯”师生男子排球联赛第一名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张海燕</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11805066</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2018年吉林动画学院第十二届田径运动会女子4乘100第一名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2018年吉林动画学院第十二届田径运动会女子100米第七名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杨婷</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11805076</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高等学校英语应用能力考试B级证书79分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普通话水平测试等级证书 二级甲等</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王雨佟</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11805083</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普通话水平测试等级证书 二级甲等</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杜静文</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11805088</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2019ChinaJoy超级联赛Cosplay嘉年华全国大赛总决赛 省级优秀奖</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 2019-06-05 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 2019-07-03 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李鑫宇</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11805118</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 5.5 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普通话水平测试等级证书 二级甲等</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吉林动画学院第二届体育文化节暨第一届“学院杯”师生男子排球联赛第一名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 2019-05-14 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学校组织的各类实践活动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2019届学生毕业典礼暨学位授予仪式朗诵人员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刘子杨</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11805121</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高等学校英语应用能力考试B级61.5分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普通话水平测试等级证书 二级甲等</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陈百铭</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11805122</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2018年吉林动画学院首届“职业生涯规划”主题演讲大赛优秀奖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 2019-06-10 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罗欣</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11805124</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陈梅</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11805134</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2018年吉林动画学院第十二届田径运动会女子三级跳远第八名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张泽蓉</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11805147</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郑阔</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11805154</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普通话等级考试 二级甲等</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吉林动画学院第二届体育文化节暨第十一届“学院杯”师生足球联赛第二名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18级环境5班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顾悦雯</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11805051</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2019届学生毕业典礼暨学位授予仪式 朗诵人员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 2019-11-01 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社会实践活动（校级）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吉林动画学院2018年学生先进班集体，先进个人表彰大会 朗诵人员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社会实践活动(校级)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18级环境5班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王子轩</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11805069</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普通话等级考试 二级甲等</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18级环境5班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徐金娇</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11805073</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普通话水平测试等级证书 二级甲等</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 2019-06-20 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学校组织的各类实践活动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社会实践（校级）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社会实践（校级）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18级环境5班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李世琦</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11805081</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普通话水平等级证书 二级甲等</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18级环境5班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高成锟</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11805133</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学校组织的各类社会实践活动（日常检查卫生）校级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高洁</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11819005</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黄珍艳</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11819006</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2018-2019年度吉林动画学院优秀志愿者（工作时长30小时）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杨静蕾</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11819008</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91分 优秀</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司玲</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11819010</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83分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张莉唯</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11819013</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吕敏</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11819015</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高等学校英语应用能力考试B级证书68分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蒋泽锋</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11819016</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70分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冀珂</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11819018</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60.5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曾雪懿</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11819020</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75分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刘崇</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11819026</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吉林动画学院第二届体育文化节暨第三届＂学院杯”师生女子排球联赛第七名 校级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姚丽娜</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11819030</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61.5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杨川</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11819032</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普通话等级考试 二级甲等</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吉林动画学院阳关支教团寒假志愿者服务中获“优秀志愿者” 市级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 2019-02-01 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吉林动画学院阳光支教团寒假实践活动 市级</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 2019-02-01 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辛佳娜</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11819033</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高等学校英语应用能力考试B级证书71分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黄雪淇</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11819034</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65分 合格</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李琳</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96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11819036</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94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44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91分 优秀</w:t>
            </w:r>
          </w:p>
        </w:tc>
        <w:tc>
          <w:tcPr>
            <w:tcW w:w="60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497"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47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949"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1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孙佳宁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14665" w:type="dxa"/>
            <w:gridSpan w:val="7"/>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p>
        </w:tc>
      </w:tr>
    </w:tbl>
    <w:p/>
    <w:sectPr>
      <w:pgSz w:w="16838" w:h="11906" w:orient="landscape"/>
      <w:pgMar w:top="1134" w:right="1077" w:bottom="1134" w:left="1077"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D10A41"/>
    <w:rsid w:val="0ED10A41"/>
    <w:rsid w:val="1A4025A8"/>
    <w:rsid w:val="38174058"/>
    <w:rsid w:val="4EC21AC7"/>
    <w:rsid w:val="7B0E6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40787</Words>
  <Characters>55113</Characters>
  <Lines>0</Lines>
  <Paragraphs>0</Paragraphs>
  <TotalTime>4</TotalTime>
  <ScaleCrop>false</ScaleCrop>
  <LinksUpToDate>false</LinksUpToDate>
  <CharactersWithSpaces>55120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2019-10-25T14:08:00Z</dcterms:created>
  <dc:creator>Show time</dc:creator>
  <cp:lastModifiedBy>Show time</cp:lastModifiedBy>
  <cp:lastPrinted>2019-10-28T02:39:00Z</cp:lastPrinted>
  <dcterms:modified xsi:type="dcterms:W3CDTF">2019-10-28T12:54:52Z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